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EFE" w:rsidRPr="009C6EC5" w:rsidRDefault="002C7EFE" w:rsidP="002C7EFE">
      <w:pPr>
        <w:jc w:val="center"/>
        <w:rPr>
          <w:b/>
          <w:sz w:val="28"/>
        </w:rPr>
      </w:pPr>
      <w:r w:rsidRPr="009C6EC5">
        <w:rPr>
          <w:b/>
          <w:sz w:val="28"/>
        </w:rPr>
        <w:t>INSTRUCTOR’S MANUAL</w:t>
      </w:r>
    </w:p>
    <w:p w:rsidR="002C7EFE" w:rsidRDefault="002C7EFE" w:rsidP="002C7EFE">
      <w:pPr>
        <w:jc w:val="center"/>
        <w:rPr>
          <w:b/>
          <w:sz w:val="24"/>
        </w:rPr>
      </w:pPr>
      <w:r>
        <w:rPr>
          <w:b/>
          <w:sz w:val="24"/>
        </w:rPr>
        <w:t>Purchasing &amp; Supply Chain Management, 6e</w:t>
      </w:r>
    </w:p>
    <w:p w:rsidR="002C7EFE" w:rsidRDefault="002C7EFE" w:rsidP="002C7EFE">
      <w:pPr>
        <w:jc w:val="center"/>
        <w:rPr>
          <w:b/>
          <w:sz w:val="24"/>
        </w:rPr>
      </w:pPr>
      <w:proofErr w:type="spellStart"/>
      <w:r>
        <w:rPr>
          <w:b/>
          <w:sz w:val="24"/>
        </w:rPr>
        <w:t>Monczka</w:t>
      </w:r>
      <w:proofErr w:type="spellEnd"/>
      <w:r>
        <w:rPr>
          <w:b/>
          <w:sz w:val="24"/>
        </w:rPr>
        <w:t xml:space="preserve">, </w:t>
      </w:r>
      <w:proofErr w:type="spellStart"/>
      <w:r>
        <w:rPr>
          <w:b/>
          <w:sz w:val="24"/>
        </w:rPr>
        <w:t>Handfield</w:t>
      </w:r>
      <w:proofErr w:type="spellEnd"/>
      <w:r>
        <w:rPr>
          <w:b/>
          <w:sz w:val="24"/>
        </w:rPr>
        <w:t xml:space="preserve">, </w:t>
      </w:r>
      <w:proofErr w:type="spellStart"/>
      <w:r>
        <w:rPr>
          <w:b/>
          <w:sz w:val="24"/>
        </w:rPr>
        <w:t>Giunipero</w:t>
      </w:r>
      <w:proofErr w:type="spellEnd"/>
      <w:r>
        <w:rPr>
          <w:b/>
          <w:sz w:val="24"/>
        </w:rPr>
        <w:t>, and Patterson</w:t>
      </w:r>
    </w:p>
    <w:p w:rsidR="002C7EFE" w:rsidRDefault="002C7EFE" w:rsidP="002C7EFE">
      <w:pPr>
        <w:jc w:val="center"/>
        <w:rPr>
          <w:b/>
          <w:sz w:val="24"/>
        </w:rPr>
      </w:pPr>
      <w:r>
        <w:rPr>
          <w:b/>
          <w:sz w:val="24"/>
        </w:rPr>
        <w:t xml:space="preserve">South-Western </w:t>
      </w:r>
      <w:proofErr w:type="spellStart"/>
      <w:r>
        <w:rPr>
          <w:b/>
          <w:sz w:val="24"/>
        </w:rPr>
        <w:t>Cengage</w:t>
      </w:r>
      <w:proofErr w:type="spellEnd"/>
      <w:r>
        <w:rPr>
          <w:b/>
          <w:sz w:val="24"/>
        </w:rPr>
        <w:t xml:space="preserve"> Learning</w:t>
      </w:r>
    </w:p>
    <w:p w:rsidR="002C7EFE" w:rsidRPr="009C6EC5" w:rsidRDefault="002C7EFE" w:rsidP="002C7EFE">
      <w:pPr>
        <w:jc w:val="both"/>
        <w:rPr>
          <w:sz w:val="24"/>
        </w:rPr>
      </w:pPr>
    </w:p>
    <w:p w:rsidR="002C7EFE" w:rsidRPr="009C6EC5" w:rsidRDefault="002C7EFE" w:rsidP="002C7EFE">
      <w:pPr>
        <w:rPr>
          <w:b/>
          <w:sz w:val="24"/>
        </w:rPr>
      </w:pPr>
      <w:r>
        <w:rPr>
          <w:b/>
          <w:sz w:val="24"/>
        </w:rPr>
        <w:t>Introduction</w:t>
      </w:r>
      <w:r w:rsidRPr="009C6EC5">
        <w:rPr>
          <w:b/>
          <w:sz w:val="24"/>
        </w:rPr>
        <w:t>.</w:t>
      </w:r>
    </w:p>
    <w:p w:rsidR="002C7EFE" w:rsidRDefault="002C7EFE" w:rsidP="002C7EFE">
      <w:pPr>
        <w:rPr>
          <w:sz w:val="24"/>
        </w:rPr>
      </w:pPr>
    </w:p>
    <w:p w:rsidR="002C7EFE" w:rsidRDefault="002C7EFE" w:rsidP="002C7EFE">
      <w:pPr>
        <w:rPr>
          <w:sz w:val="24"/>
        </w:rPr>
      </w:pPr>
      <w:r>
        <w:rPr>
          <w:sz w:val="24"/>
        </w:rPr>
        <w:t>A comprehensive college-level course in purchasing and supply management is by its very nature complex, dynamic, and cross-</w:t>
      </w:r>
      <w:proofErr w:type="spellStart"/>
      <w:r>
        <w:rPr>
          <w:sz w:val="24"/>
        </w:rPr>
        <w:t>functional.A</w:t>
      </w:r>
      <w:proofErr w:type="spellEnd"/>
      <w:r>
        <w:rPr>
          <w:sz w:val="24"/>
        </w:rPr>
        <w:t xml:space="preserve"> thorough </w:t>
      </w:r>
      <w:proofErr w:type="spellStart"/>
      <w:r>
        <w:rPr>
          <w:sz w:val="24"/>
        </w:rPr>
        <w:t>andeffective</w:t>
      </w:r>
      <w:proofErr w:type="spellEnd"/>
      <w:r>
        <w:rPr>
          <w:sz w:val="24"/>
        </w:rPr>
        <w:t xml:space="preserve"> course should challenge a student’s comprehens</w:t>
      </w:r>
      <w:bookmarkStart w:id="0" w:name="_GoBack"/>
      <w:bookmarkEnd w:id="0"/>
      <w:r>
        <w:rPr>
          <w:sz w:val="24"/>
        </w:rPr>
        <w:t xml:space="preserve">ion of course materials and application of the </w:t>
      </w:r>
      <w:proofErr w:type="spellStart"/>
      <w:r>
        <w:rPr>
          <w:sz w:val="24"/>
        </w:rPr>
        <w:t>materials.The</w:t>
      </w:r>
      <w:proofErr w:type="spellEnd"/>
      <w:r>
        <w:rPr>
          <w:sz w:val="24"/>
        </w:rPr>
        <w:t xml:space="preserve"> application of the materials requires a student to be able to analyze the course materials, and then use logic in applying them to realistic scenarios.</w:t>
      </w:r>
    </w:p>
    <w:p w:rsidR="002C7EFE" w:rsidRDefault="002C7EFE" w:rsidP="002C7EFE">
      <w:pPr>
        <w:rPr>
          <w:sz w:val="24"/>
        </w:rPr>
      </w:pPr>
    </w:p>
    <w:p w:rsidR="002C7EFE" w:rsidRDefault="002C7EFE" w:rsidP="002C7EFE">
      <w:pPr>
        <w:rPr>
          <w:sz w:val="24"/>
        </w:rPr>
      </w:pPr>
      <w:r>
        <w:rPr>
          <w:sz w:val="24"/>
        </w:rPr>
        <w:t xml:space="preserve">Purchasing and supply management is a discipline that continues to grow in importance as organizations, whether for-profit, not-for-profit, or governmental, seek to control costs and create competitive advantage in a highly global </w:t>
      </w:r>
      <w:proofErr w:type="spellStart"/>
      <w:r>
        <w:rPr>
          <w:sz w:val="24"/>
        </w:rPr>
        <w:t>marketplace.Therefore</w:t>
      </w:r>
      <w:proofErr w:type="spellEnd"/>
      <w:r>
        <w:rPr>
          <w:sz w:val="24"/>
        </w:rPr>
        <w:t>, this book has been written drawn from a broad spectrum of the authors’ collective insight and experience in the field, as well as their academic research, training, teaching, and consulting activities.</w:t>
      </w:r>
    </w:p>
    <w:p w:rsidR="002C7EFE" w:rsidRDefault="002C7EFE" w:rsidP="002C7EFE">
      <w:pPr>
        <w:rPr>
          <w:sz w:val="24"/>
        </w:rPr>
      </w:pPr>
    </w:p>
    <w:p w:rsidR="002C7EFE" w:rsidRDefault="002C7EFE" w:rsidP="002C7EFE">
      <w:pPr>
        <w:rPr>
          <w:sz w:val="24"/>
        </w:rPr>
      </w:pPr>
      <w:r>
        <w:rPr>
          <w:sz w:val="24"/>
        </w:rPr>
        <w:t xml:space="preserve">This text is appropriate for use at both the undergraduate and graduate course </w:t>
      </w:r>
      <w:proofErr w:type="spellStart"/>
      <w:r>
        <w:rPr>
          <w:sz w:val="24"/>
        </w:rPr>
        <w:t>levels.Although</w:t>
      </w:r>
      <w:proofErr w:type="spellEnd"/>
      <w:r>
        <w:rPr>
          <w:sz w:val="24"/>
        </w:rPr>
        <w:t xml:space="preserve"> focused towards students majoring in supply chain management or logistics, the book has been written in such a way that non-majors will find it useful in its breadth and </w:t>
      </w:r>
      <w:proofErr w:type="spellStart"/>
      <w:r>
        <w:rPr>
          <w:sz w:val="24"/>
        </w:rPr>
        <w:t>scope.The</w:t>
      </w:r>
      <w:proofErr w:type="spellEnd"/>
      <w:r>
        <w:rPr>
          <w:sz w:val="24"/>
        </w:rPr>
        <w:t xml:space="preserve"> authors have included a wide variety of case studies, examples, and best-in-class practices drawn from a number of industries.</w:t>
      </w:r>
    </w:p>
    <w:p w:rsidR="002C7EFE" w:rsidRDefault="002C7EFE" w:rsidP="002C7EFE">
      <w:pPr>
        <w:rPr>
          <w:sz w:val="24"/>
        </w:rPr>
      </w:pPr>
    </w:p>
    <w:p w:rsidR="002C7EFE" w:rsidRDefault="002C7EFE" w:rsidP="002C7EFE">
      <w:pPr>
        <w:rPr>
          <w:sz w:val="24"/>
        </w:rPr>
      </w:pPr>
      <w:r>
        <w:rPr>
          <w:b/>
          <w:sz w:val="24"/>
        </w:rPr>
        <w:t>Instructor Tips.</w:t>
      </w:r>
    </w:p>
    <w:p w:rsidR="002C7EFE" w:rsidRDefault="002C7EFE" w:rsidP="002C7EFE">
      <w:pPr>
        <w:rPr>
          <w:sz w:val="24"/>
        </w:rPr>
      </w:pPr>
    </w:p>
    <w:p w:rsidR="002C7EFE" w:rsidRDefault="002C7EFE" w:rsidP="002C7EFE">
      <w:pPr>
        <w:rPr>
          <w:sz w:val="24"/>
        </w:rPr>
      </w:pPr>
      <w:r>
        <w:rPr>
          <w:sz w:val="24"/>
        </w:rPr>
        <w:t xml:space="preserve">First and foremost, an instructor teaching a supply chain management course must include both the basic concepts of purchasing and supply chain management, as well as the underlying principles that make up effective management of the supply chain function in an </w:t>
      </w:r>
      <w:proofErr w:type="spellStart"/>
      <w:r>
        <w:rPr>
          <w:sz w:val="24"/>
        </w:rPr>
        <w:t>organization.The</w:t>
      </w:r>
      <w:proofErr w:type="spellEnd"/>
      <w:r>
        <w:rPr>
          <w:sz w:val="24"/>
        </w:rPr>
        <w:t xml:space="preserve"> actual class time can be effectively supplemented by arranging for SCM professionals to visit the class and share their practical knowledge, involve students in analyzing realistic case studies, and getting the students out on focused field trips that reinforce their classroom learning.</w:t>
      </w:r>
    </w:p>
    <w:p w:rsidR="002C7EFE" w:rsidRDefault="002C7EFE" w:rsidP="002C7EFE">
      <w:pPr>
        <w:rPr>
          <w:sz w:val="24"/>
        </w:rPr>
      </w:pPr>
    </w:p>
    <w:p w:rsidR="002C7EFE" w:rsidRDefault="002C7EFE" w:rsidP="002C7EFE">
      <w:pPr>
        <w:rPr>
          <w:sz w:val="24"/>
        </w:rPr>
      </w:pPr>
      <w:r>
        <w:rPr>
          <w:sz w:val="24"/>
        </w:rPr>
        <w:t xml:space="preserve">The text itself can be supplemented by the use of current developments in purchasing and supply chain management, such as those discussed in such venues as the </w:t>
      </w:r>
      <w:r>
        <w:rPr>
          <w:i/>
          <w:sz w:val="24"/>
        </w:rPr>
        <w:t>Wall Street Journal</w:t>
      </w:r>
      <w:r>
        <w:rPr>
          <w:sz w:val="24"/>
        </w:rPr>
        <w:t xml:space="preserve">, </w:t>
      </w:r>
      <w:r>
        <w:rPr>
          <w:i/>
          <w:sz w:val="24"/>
        </w:rPr>
        <w:t>Business Week</w:t>
      </w:r>
      <w:r>
        <w:rPr>
          <w:sz w:val="24"/>
        </w:rPr>
        <w:t>, and a wide variety of other professional newsletters and practitioner periodicals and journals.</w:t>
      </w:r>
    </w:p>
    <w:p w:rsidR="002C7EFE" w:rsidRDefault="002C7EFE" w:rsidP="002C7EFE">
      <w:pPr>
        <w:rPr>
          <w:sz w:val="24"/>
        </w:rPr>
      </w:pPr>
    </w:p>
    <w:p w:rsidR="002C7EFE" w:rsidRDefault="002C7EFE" w:rsidP="002C7EFE">
      <w:pPr>
        <w:rPr>
          <w:sz w:val="24"/>
        </w:rPr>
      </w:pPr>
      <w:r>
        <w:rPr>
          <w:b/>
          <w:sz w:val="24"/>
        </w:rPr>
        <w:t>Ancillary Instructor Materials.</w:t>
      </w:r>
    </w:p>
    <w:p w:rsidR="002C7EFE" w:rsidRDefault="002C7EFE" w:rsidP="002C7EFE">
      <w:pPr>
        <w:rPr>
          <w:sz w:val="24"/>
        </w:rPr>
      </w:pPr>
    </w:p>
    <w:p w:rsidR="00BA4E37" w:rsidRDefault="002C7EFE" w:rsidP="002C7EFE">
      <w:r>
        <w:rPr>
          <w:sz w:val="24"/>
        </w:rPr>
        <w:t xml:space="preserve">The accompanying PowerPoint presentations for each chapter in the text were intentionally designed to be a comprehensive outline of each </w:t>
      </w:r>
      <w:proofErr w:type="spellStart"/>
      <w:r>
        <w:rPr>
          <w:sz w:val="24"/>
        </w:rPr>
        <w:t>chapter.Please</w:t>
      </w:r>
      <w:proofErr w:type="spellEnd"/>
      <w:r>
        <w:rPr>
          <w:sz w:val="24"/>
        </w:rPr>
        <w:t xml:space="preserve"> feel free to customize the presentations and/or number of slides needed for your </w:t>
      </w:r>
      <w:proofErr w:type="spellStart"/>
      <w:r>
        <w:rPr>
          <w:sz w:val="24"/>
        </w:rPr>
        <w:t>class.Likewise</w:t>
      </w:r>
      <w:proofErr w:type="spellEnd"/>
      <w:r>
        <w:rPr>
          <w:sz w:val="24"/>
        </w:rPr>
        <w:t>, the Test Bank is designed</w:t>
      </w:r>
    </w:p>
    <w:sectPr w:rsidR="00BA4E37" w:rsidSect="00BA4E3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20"/>
  <w:characterSpacingControl w:val="doNotCompress"/>
  <w:compat/>
  <w:rsids>
    <w:rsidRoot w:val="002C7EFE"/>
    <w:rsid w:val="002C7EFE"/>
    <w:rsid w:val="00BA4E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EFE"/>
    <w:pP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siaman</dc:creator>
  <cp:lastModifiedBy>siaman</cp:lastModifiedBy>
  <cp:revision>1</cp:revision>
  <dcterms:created xsi:type="dcterms:W3CDTF">2017-11-13T20:22:00Z</dcterms:created>
  <dcterms:modified xsi:type="dcterms:W3CDTF">2017-11-13T20:22:00Z</dcterms:modified>
</cp:coreProperties>
</file>